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C1" w:rsidRDefault="00AC0095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МУП Г.ЛЕРМОНТОВА «ЛЕРМОНТОВГОРГАЗ»</w:t>
      </w:r>
    </w:p>
    <w:p w:rsidR="00CB22C1" w:rsidRDefault="00AC0095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 ПЕРЕЧНЕ СВЕДЕНИЙ, НАПРАВЛЯЕМЫХ В СОСТАВЕ ЗАПРОСА О ПРЕДОСТАВЛЕНИИ ТЕХНИЧЕСКИХ УСЛОВИЙ  НА ПОДКЛЮЧЕНИЕ (ТЕХНОЛОГИЧЕСКОЕ ПРИСОЕДИНЕНИЕ)  ОБЪЕКТОВ КАПИТАЛЬНОГО СТРОИТЕЛЬСТВА К ГАЗОРАСПРЕДЕЛИТЕЛЬНЫМ СЕТЯМ НА 20</w:t>
      </w:r>
      <w:r w:rsidR="00A0666A">
        <w:rPr>
          <w:rFonts w:ascii="Times New Roman" w:hAnsi="Times New Roman" w:cs="Times New Roman"/>
          <w:b/>
          <w:sz w:val="24"/>
          <w:szCs w:val="24"/>
        </w:rPr>
        <w:t xml:space="preserve">20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CB22C1" w:rsidRDefault="00AC0095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(п. 11 "л" Постановления Правительства РФ от 29.10.2010 № 872)</w:t>
      </w:r>
    </w:p>
    <w:tbl>
      <w:tblPr>
        <w:tblW w:w="1513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1"/>
        <w:gridCol w:w="11483"/>
      </w:tblGrid>
      <w:tr w:rsidR="00CB22C1"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2C1" w:rsidRDefault="00AC00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подлежащая отражению в запросе о предоставлении технических условий</w:t>
            </w:r>
          </w:p>
        </w:tc>
        <w:tc>
          <w:tcPr>
            <w:tcW w:w="1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2C1" w:rsidRDefault="00AC00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прилагаемых к запросу о выдаче технических условий</w:t>
            </w:r>
          </w:p>
        </w:tc>
      </w:tr>
      <w:tr w:rsidR="00CB22C1"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2C1" w:rsidRDefault="00AC00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      </w:r>
            <w:proofErr w:type="gramEnd"/>
          </w:p>
          <w:p w:rsidR="00CB22C1" w:rsidRDefault="00CB22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C1" w:rsidRDefault="00AC00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планируемый срок ввода в эксплуатацию объекта капитального строительства (при наличии соответствующей информации);</w:t>
            </w:r>
          </w:p>
          <w:p w:rsidR="00CB22C1" w:rsidRDefault="00CB22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C1" w:rsidRDefault="00AC00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точек.</w:t>
            </w:r>
          </w:p>
          <w:p w:rsidR="00CB22C1" w:rsidRDefault="00AC00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присоединяемого объекта сети газораспределения в случае предоставления технических условий на присоединение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сети газораспределения.</w:t>
            </w:r>
          </w:p>
          <w:p w:rsidR="00CB22C1" w:rsidRDefault="00AC00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2C1" w:rsidRPr="00D50549" w:rsidRDefault="00AC00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исключением случаев предоставления технических условий на присоединение объекта сети газораспределения к другой сети газораспределения;</w:t>
            </w:r>
          </w:p>
          <w:p w:rsidR="00CB22C1" w:rsidRDefault="00CB22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C1" w:rsidRDefault="00AC00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ситуационный план;</w:t>
            </w:r>
          </w:p>
          <w:p w:rsidR="00CB22C1" w:rsidRDefault="00CB22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C1" w:rsidRDefault="00AC00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      </w:r>
          </w:p>
          <w:p w:rsidR="00CB22C1" w:rsidRDefault="00CB22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C1" w:rsidRDefault="00AC00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      </w:r>
          </w:p>
          <w:p w:rsidR="00CB22C1" w:rsidRDefault="00CB22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C1" w:rsidRDefault="00AC00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      </w:r>
          </w:p>
          <w:p w:rsidR="00CB22C1" w:rsidRDefault="00CB22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C1" w:rsidRDefault="00AC00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пунктом 34 настоящих Правил;</w:t>
            </w:r>
          </w:p>
          <w:p w:rsidR="00CB22C1" w:rsidRDefault="00CB22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C1" w:rsidRDefault="00AC00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документы, предусмотренные пунктом 47 настоящих Правил, в случае предоставления технических условий при уступке права на использование мощности;</w:t>
            </w:r>
          </w:p>
          <w:p w:rsidR="00CB22C1" w:rsidRDefault="00CB22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C1" w:rsidRDefault="00AC00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Утратил силу;</w:t>
            </w:r>
          </w:p>
        </w:tc>
      </w:tr>
      <w:tr w:rsidR="00CB22C1">
        <w:tc>
          <w:tcPr>
            <w:tcW w:w="3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2C1" w:rsidRDefault="00AC0095">
            <w:pPr>
              <w:pStyle w:val="Standard"/>
              <w:spacing w:after="0" w:line="240" w:lineRule="auto"/>
            </w:pPr>
            <w:r w:rsidRPr="00D50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D50549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D50549">
              <w:rPr>
                <w:rFonts w:ascii="Times New Roman" w:hAnsi="Times New Roman" w:cs="Times New Roman"/>
                <w:sz w:val="24"/>
                <w:szCs w:val="24"/>
              </w:rPr>
              <w:t>нформацию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</w:t>
            </w:r>
          </w:p>
        </w:tc>
        <w:tc>
          <w:tcPr>
            <w:tcW w:w="114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2C1" w:rsidRPr="00D50549" w:rsidRDefault="00AC00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D50549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D50549">
              <w:rPr>
                <w:rFonts w:ascii="Times New Roman" w:hAnsi="Times New Roman" w:cs="Times New Roman"/>
                <w:sz w:val="24"/>
                <w:szCs w:val="24"/>
              </w:rPr>
              <w:t>окумент, подтверждающий право собственности или иное законное основание на сеть газораспределения (при реконструкции сети газораспределения), в случае предоставления технических условий на присоединение объекта сети газораспределения к другой сети  газораспределения.</w:t>
            </w:r>
          </w:p>
        </w:tc>
      </w:tr>
    </w:tbl>
    <w:p w:rsidR="00CB22C1" w:rsidRDefault="00CB22C1">
      <w:pPr>
        <w:pStyle w:val="Standard"/>
        <w:spacing w:after="0"/>
      </w:pPr>
    </w:p>
    <w:p w:rsidR="00D50549" w:rsidRDefault="00D50549">
      <w:pPr>
        <w:pStyle w:val="Standard"/>
        <w:spacing w:after="0"/>
      </w:pPr>
    </w:p>
    <w:p w:rsidR="00D50549" w:rsidRDefault="00D50549">
      <w:pPr>
        <w:pStyle w:val="Standard"/>
        <w:spacing w:after="0"/>
      </w:pPr>
    </w:p>
    <w:p w:rsidR="00D50549" w:rsidRPr="00D50549" w:rsidRDefault="003A6DEE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50549" w:rsidRPr="00D50549">
        <w:rPr>
          <w:rFonts w:ascii="Times New Roman" w:hAnsi="Times New Roman" w:cs="Times New Roman"/>
          <w:sz w:val="28"/>
          <w:szCs w:val="28"/>
        </w:rPr>
        <w:t>иректор</w:t>
      </w:r>
      <w:bookmarkStart w:id="0" w:name="_GoBack"/>
      <w:bookmarkEnd w:id="0"/>
      <w:r w:rsidR="00D50549" w:rsidRPr="00D50549">
        <w:rPr>
          <w:rFonts w:ascii="Times New Roman" w:hAnsi="Times New Roman" w:cs="Times New Roman"/>
          <w:sz w:val="28"/>
          <w:szCs w:val="28"/>
        </w:rPr>
        <w:t xml:space="preserve"> МУП г. Лермонтова «Лермонтовгоргаз»</w:t>
      </w:r>
      <w:r w:rsidR="00D50549" w:rsidRPr="00D50549">
        <w:rPr>
          <w:rFonts w:ascii="Times New Roman" w:hAnsi="Times New Roman" w:cs="Times New Roman"/>
          <w:sz w:val="28"/>
          <w:szCs w:val="28"/>
        </w:rPr>
        <w:tab/>
      </w:r>
      <w:r w:rsidR="00D50549" w:rsidRPr="00D50549">
        <w:rPr>
          <w:rFonts w:ascii="Times New Roman" w:hAnsi="Times New Roman" w:cs="Times New Roman"/>
          <w:sz w:val="28"/>
          <w:szCs w:val="28"/>
        </w:rPr>
        <w:tab/>
      </w:r>
      <w:r w:rsidR="00D50549" w:rsidRPr="00D50549">
        <w:rPr>
          <w:rFonts w:ascii="Times New Roman" w:hAnsi="Times New Roman" w:cs="Times New Roman"/>
          <w:sz w:val="28"/>
          <w:szCs w:val="28"/>
        </w:rPr>
        <w:tab/>
      </w:r>
      <w:r w:rsidR="00D50549" w:rsidRPr="00D50549">
        <w:rPr>
          <w:rFonts w:ascii="Times New Roman" w:hAnsi="Times New Roman" w:cs="Times New Roman"/>
          <w:sz w:val="28"/>
          <w:szCs w:val="28"/>
        </w:rPr>
        <w:tab/>
      </w:r>
      <w:r w:rsidR="00D50549" w:rsidRPr="00D50549">
        <w:rPr>
          <w:rFonts w:ascii="Times New Roman" w:hAnsi="Times New Roman" w:cs="Times New Roman"/>
          <w:sz w:val="28"/>
          <w:szCs w:val="28"/>
        </w:rPr>
        <w:tab/>
      </w:r>
      <w:r w:rsidR="00D50549" w:rsidRPr="00D5054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50549" w:rsidRPr="00D50549">
        <w:rPr>
          <w:rFonts w:ascii="Times New Roman" w:hAnsi="Times New Roman" w:cs="Times New Roman"/>
          <w:sz w:val="28"/>
          <w:szCs w:val="28"/>
        </w:rPr>
        <w:t>В.А.Аникеев</w:t>
      </w:r>
      <w:proofErr w:type="spellEnd"/>
    </w:p>
    <w:sectPr w:rsidR="00D50549" w:rsidRPr="00D50549">
      <w:pgSz w:w="16838" w:h="11906" w:orient="landscape"/>
      <w:pgMar w:top="568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E0" w:rsidRDefault="005505E0">
      <w:pPr>
        <w:spacing w:after="0" w:line="240" w:lineRule="auto"/>
      </w:pPr>
      <w:r>
        <w:separator/>
      </w:r>
    </w:p>
  </w:endnote>
  <w:endnote w:type="continuationSeparator" w:id="0">
    <w:p w:rsidR="005505E0" w:rsidRDefault="0055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E0" w:rsidRDefault="005505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505E0" w:rsidRDefault="00550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22C1"/>
    <w:rsid w:val="003A6DEE"/>
    <w:rsid w:val="005505E0"/>
    <w:rsid w:val="007B4769"/>
    <w:rsid w:val="007C5294"/>
    <w:rsid w:val="00A0666A"/>
    <w:rsid w:val="00AC0095"/>
    <w:rsid w:val="00CB22C1"/>
    <w:rsid w:val="00D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D505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549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D505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549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2019-12-18T13:05:00Z</cp:lastPrinted>
  <dcterms:created xsi:type="dcterms:W3CDTF">2018-05-15T12:34:00Z</dcterms:created>
  <dcterms:modified xsi:type="dcterms:W3CDTF">2019-12-18T13:07:00Z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